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黄山悠悠湖文旅街区 疗休养基地</w:t>
      </w:r>
    </w:p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简介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悠悠湖文旅街区是北京城建设计发展集团投资、建设、运营的东黄山国际度假小镇基础设施PPP项目重要组成部分，于2021年10月20日正式投入运营。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firstLine="560" w:firstLineChars="200"/>
        <w:jc w:val="left"/>
        <w:textAlignment w:val="baseline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作为黄山东部区域首次亮相的文旅街区</w:t>
      </w:r>
      <w:r>
        <w:rPr>
          <w:rFonts w:hint="eastAsia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其地理位置优越，距正在建设的黄山东门索道1.5</w:t>
      </w:r>
      <w:r>
        <w:rPr>
          <w:rFonts w:hint="eastAsia" w:cs="仿宋"/>
          <w:sz w:val="28"/>
          <w:szCs w:val="28"/>
          <w:lang w:val="en-US" w:eastAsia="zh-CN"/>
        </w:rPr>
        <w:t>km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，总建筑面积2.5万平米，拥有丰富的疗休养资源，</w:t>
      </w:r>
      <w:r>
        <w:rPr>
          <w:rFonts w:hint="eastAsia" w:cs="仿宋"/>
          <w:sz w:val="28"/>
          <w:szCs w:val="28"/>
          <w:lang w:val="en-US" w:eastAsia="zh-CN"/>
        </w:rPr>
        <w:t>自营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美居酒店、不度光艺术酒店等中高端酒店，提供餐饮零售、休闲娱乐、会议展览和文旅商业等服务，满足不同人群的</w:t>
      </w:r>
      <w:r>
        <w:rPr>
          <w:rFonts w:hint="eastAsia" w:cs="仿宋"/>
          <w:sz w:val="28"/>
          <w:szCs w:val="28"/>
          <w:lang w:val="en-US" w:eastAsia="zh-CN"/>
        </w:rPr>
        <w:t>旅游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需求，是宜居宜游宜业的休闲度假康养旅游目的地。</w:t>
      </w:r>
      <w:r>
        <w:rPr>
          <w:rFonts w:hint="eastAsia" w:cs="仿宋"/>
          <w:sz w:val="28"/>
          <w:szCs w:val="28"/>
          <w:lang w:val="en-US" w:eastAsia="zh-CN"/>
        </w:rPr>
        <w:t>设有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户外露营地、水上</w:t>
      </w:r>
      <w:r>
        <w:rPr>
          <w:rFonts w:hint="eastAsia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、团队拓展、户外烧烤、冷餐会等</w:t>
      </w:r>
      <w:r>
        <w:rPr>
          <w:rFonts w:hint="eastAsia" w:cs="仿宋"/>
          <w:sz w:val="28"/>
          <w:szCs w:val="28"/>
          <w:lang w:val="en-US" w:eastAsia="zh-CN"/>
        </w:rPr>
        <w:t>休闲娱乐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项目，</w:t>
      </w:r>
      <w:r>
        <w:rPr>
          <w:rFonts w:hint="eastAsia" w:cs="仿宋"/>
          <w:sz w:val="28"/>
          <w:szCs w:val="28"/>
          <w:lang w:val="en-US" w:eastAsia="zh-CN"/>
        </w:rPr>
        <w:t>配备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夜光塑胶跑道、篮球场、足球场、网球场、乒乓球室、健身房、棋牌娱乐休闲室等丰富的疗休养活动场地可为职工免费开放。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NTMyNWQ2ZWRhYjY4MGQ1ZDkyYzE2YTI5ZWIyNzYifQ=="/>
  </w:docVars>
  <w:rsids>
    <w:rsidRoot w:val="00000000"/>
    <w:rsid w:val="2A730C03"/>
    <w:rsid w:val="34A31121"/>
    <w:rsid w:val="712B6359"/>
    <w:rsid w:val="7726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2024-11-26T01:02:00Z</dcterms:created>
  <dc:creator>dell</dc:creator>
  <cp:lastModifiedBy>拿铁加冰三分糖</cp:lastModifiedBy>
  <dcterms:modified xsi:type="dcterms:W3CDTF">2024-11-26T09:43:29Z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B928684F79AE473A953135D5266B06D0_12</vt:lpwstr>
  </property>
</Properties>
</file>